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drawing>
          <wp:anchor allowOverlap="1" behindDoc="1" distB="0" distL="0" distR="0" distT="0" layoutInCell="1" locked="0" relativeHeight="1" simplePos="0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60310" cy="6812915"/>
            <wp:effectExtent b="0" l="0" r="0" t="0"/>
            <wp:wrapNone/>
            <wp:docPr descr="MP900433196[1]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MP900433196[1]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8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LAPSEN SURU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bookmarkStart w:id="0" w:name="_GoBack"/>
      <w:bookmarkEnd w:id="0"/>
      <w:r>
        <w:rPr>
          <w:rFonts w:ascii="Franklin Gothic Heavy" w:hAnsi="Franklin Gothic Heavy"/>
          <w:sz w:val="28"/>
          <w:szCs w:val="28"/>
        </w:rPr>
        <w:t xml:space="preserve">Seinäjoen alueseurakunnassa järjestetään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5-10 vuotiaille lapsille omia sururyhmiä.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Menetetty läheinen voi olla oma vanhempi,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sisarus, isovanhempi, kummi, ystävä tai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kuka tahansa muu lapselle läheinen ihminen.</w:t>
      </w:r>
    </w:p>
    <w:p>
      <w:pPr>
        <w:pStyle w:val="style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Sururyhmän tavoitteena on tarjota lapselle vertaistukiryhmä,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jossa samoja asioita kokeneet tai samassa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elämäntilanteessa olevat lapset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käyvät läpi ajatuksiaan ja tunteitaan.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Vertaistukiryhmä ei ole kerho, 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eikä myöskään terapiaryhmä.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Kokoontumisissa lasta ohjataan 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sanottamaan tunteitaan ja löytämään 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keinoja niiden käsittelyyn. 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Tämä tapahtuu erilaisten </w:t>
      </w:r>
    </w:p>
    <w:p>
      <w:pPr>
        <w:pStyle w:val="style0"/>
        <w:ind w:firstLine="1304" w:left="0" w:right="0"/>
        <w:jc w:val="both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toimintatuokioiden ja yhdessä tekemisen kautta.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Ryhmään osallistuessaan lapsi saa myös kokemuksen siitä,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ettei hän ole surussaan yksin.</w:t>
      </w:r>
    </w:p>
    <w:p>
      <w:pPr>
        <w:pStyle w:val="style0"/>
        <w:ind w:hanging="0" w:left="1304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Ryhmäkäyntien tärkeänä osana on kertoa lapselle </w:t>
      </w:r>
    </w:p>
    <w:p>
      <w:pPr>
        <w:pStyle w:val="style0"/>
        <w:ind w:hanging="0" w:left="1304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kristillinen näkemys kuolemasta ja näin auttaa häntä </w:t>
      </w:r>
    </w:p>
    <w:p>
      <w:pPr>
        <w:pStyle w:val="style0"/>
        <w:ind w:hanging="0" w:left="1304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löytämään myös lohdutusta jälleennäkemisen toivosta </w:t>
      </w:r>
    </w:p>
    <w:p>
      <w:pPr>
        <w:pStyle w:val="style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Ryhmiä perustetaan sen mukaan kun ilmoittautuneita on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riittävä määrä eli 5-6 lasta.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Suositeltavaa sururyhmään osallistumiselle on,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että läheisen kuolemasta on kulunut ainakin puolivuotta.</w:t>
      </w:r>
    </w:p>
    <w:p>
      <w:pPr>
        <w:pStyle w:val="style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 </w:t>
      </w:r>
      <w:r>
        <w:rPr>
          <w:rFonts w:ascii="Franklin Gothic Heavy" w:hAnsi="Franklin Gothic Heavy"/>
          <w:sz w:val="28"/>
          <w:szCs w:val="28"/>
        </w:rPr>
        <w:t xml:space="preserve">Ilmoittautuminen Seinäjoen seurakunnan numeroon 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06- 4184 230. </w:t>
      </w:r>
    </w:p>
    <w:p>
      <w:pPr>
        <w:pStyle w:val="style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Seurakunnan sururyhmistä vastaa siihen nimetty pastori.</w:t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Lasten sururyhmän vetäjinä toimivat lastenohjaajat.</w:t>
      </w:r>
    </w:p>
    <w:p>
      <w:pPr>
        <w:pStyle w:val="style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3186430</wp:posOffset>
            </wp:positionH>
            <wp:positionV relativeFrom="paragraph">
              <wp:posOffset>189865</wp:posOffset>
            </wp:positionV>
            <wp:extent cx="262890" cy="472440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1304" w:left="0" w:right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Seinäjoen seurakunta</w:t>
      </w:r>
    </w:p>
    <w:p>
      <w:pPr>
        <w:pStyle w:val="style0"/>
        <w:rPr>
          <w:rFonts w:ascii="Franklin Gothic Heavy" w:hAnsi="Franklin Gothic Heavy"/>
        </w:rPr>
      </w:pPr>
      <w:r>
        <w:rPr/>
        <w:tab/>
      </w:r>
      <w:r>
        <w:rPr>
          <w:rFonts w:ascii="Franklin Gothic Heavy" w:hAnsi="Franklin Gothic Heavy"/>
        </w:rPr>
        <w:t>www.seinajoenseurakunta.fi</w:t>
      </w:r>
    </w:p>
    <w:sectPr>
      <w:type w:val="nextPage"/>
      <w:pgSz w:h="16838" w:w="11906"/>
      <w:pgMar w:bottom="1417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Franklin Gothic Heav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fi-FI" w:val="fi-FI"/>
    </w:rPr>
  </w:style>
  <w:style w:styleId="style15" w:type="character">
    <w:name w:val="Default Paragraph Font"/>
    <w:next w:val="style15"/>
    <w:rPr/>
  </w:style>
  <w:style w:styleId="style16" w:type="paragraph">
    <w:name w:val="Otsikk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Leipäteksti"/>
    <w:basedOn w:val="style0"/>
    <w:next w:val="style17"/>
    <w:pPr>
      <w:spacing w:after="120" w:before="0"/>
      <w:contextualSpacing w:val="false"/>
    </w:pPr>
    <w:rPr/>
  </w:style>
  <w:style w:styleId="style18" w:type="paragraph">
    <w:name w:val="Luettelo"/>
    <w:basedOn w:val="style17"/>
    <w:next w:val="style18"/>
    <w:pPr/>
    <w:rPr>
      <w:rFonts w:cs="Mangal"/>
    </w:rPr>
  </w:style>
  <w:style w:styleId="style19" w:type="paragraph">
    <w:name w:val="Kuvaotsikko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Hakemisto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2014-04-25T05:24:00Z</dcterms:created>
  <dc:creator>Mäkipelkola Seija</dc:creator>
  <cp:lastModifiedBy>Mäkipelkola Seija</cp:lastModifiedBy>
  <dcterms:modified xsi:type="dcterms:W3CDTF">2014-04-29T05:36:00Z</dcterms:modified>
  <cp:revision>3</cp:revision>
</cp:coreProperties>
</file>